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Matheus De Quevedo Cruz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Brasileiro, solteiro, 25 anos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Endereço: Rua Certemio da Costa - 46  – Sítio Cercado – Curitiba – PR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Telefone: 41 998282888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Recado: 41 998741643 (Cleodineia 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Email: Mcmtsq7@icloud.com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Objetivo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Auxiliar de Logística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Auxiliar de Produção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Auxiliar de estoque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Escolaridade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Ensino Médio Completo 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Instituição Colégio Estadual  Benedicto João Cordeiro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Conclusão:2014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Experiência Profissional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Circuibras Ind e Com Circ Impr Prof Ltda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01/04/2019 a 26/10/2019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Cargo: Auxiliar de produção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Principais Atividades: Auxiliar operadores com Processos de máquinas de Circuitos impressos.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WHB automotive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16/08/2021 a 27/10/2021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Cargo: Auxiliar de Produção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Principais atividades : Realiza acabamento de peças 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Cursos  : Operador de Processos de Produção (160 hs) – SENAI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Conclusão: 08/12/2017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uTwdpMX9/KwqsE4aWgwTWyW5fA==">AMUW2mUY7vKu3F6fzZk3USnuiGHNXYmQXU39yJXz6f0Z0gEK6xYEbtKgqQciiKsSPiaYoEqSV58JO3iYZM4sa/XIPvqanzSSCZIgwOrVtdXtcZCeySO3HYo=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